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77777777" w:rsidR="00C64671" w:rsidRPr="00BB2F8D" w:rsidRDefault="005F329F" w:rsidP="00C64671">
      <w:pPr>
        <w:jc w:val="center"/>
        <w:rPr>
          <w:rFonts w:ascii="Times New Roman" w:hAnsi="Times New Roman"/>
          <w:b/>
          <w:sz w:val="32"/>
          <w:szCs w:val="32"/>
        </w:rPr>
      </w:pPr>
      <w:r>
        <w:rPr>
          <w:rFonts w:ascii="Times New Roman" w:hAnsi="Times New Roman"/>
          <w:noProof/>
          <w:sz w:val="32"/>
          <w:szCs w:val="32"/>
          <w:lang w:eastAsia="ja-JP"/>
        </w:rPr>
        <w:drawing>
          <wp:inline distT="0" distB="0" distL="0" distR="0" wp14:anchorId="092934EA" wp14:editId="0CDFBC7E">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4444912F" w14:textId="77777777" w:rsidR="00C64671" w:rsidRPr="00BB2F8D" w:rsidRDefault="00C64671" w:rsidP="00C64671">
      <w:pPr>
        <w:jc w:val="center"/>
        <w:rPr>
          <w:rFonts w:ascii="Times New Roman" w:hAnsi="Times New Roman"/>
          <w:b/>
          <w:sz w:val="48"/>
          <w:szCs w:val="40"/>
        </w:rPr>
      </w:pPr>
      <w:r w:rsidRPr="00BB2F8D">
        <w:rPr>
          <w:rFonts w:ascii="Times New Roman" w:hAnsi="Times New Roman"/>
          <w:b/>
          <w:sz w:val="48"/>
          <w:szCs w:val="40"/>
        </w:rPr>
        <w:t>STATE OF INDIANA</w:t>
      </w:r>
    </w:p>
    <w:p w14:paraId="158283AE" w14:textId="2A670E58" w:rsidR="00C64671" w:rsidRPr="00505B46" w:rsidRDefault="00505B46" w:rsidP="00C64671">
      <w:pPr>
        <w:jc w:val="center"/>
        <w:rPr>
          <w:rFonts w:ascii="Times New Roman" w:hAnsi="Times New Roman"/>
          <w:b/>
          <w:sz w:val="24"/>
          <w:szCs w:val="40"/>
        </w:rPr>
      </w:pPr>
      <w:r w:rsidRPr="00505B46">
        <w:rPr>
          <w:rFonts w:ascii="Times New Roman" w:hAnsi="Times New Roman"/>
          <w:b/>
          <w:sz w:val="24"/>
          <w:szCs w:val="40"/>
        </w:rPr>
        <w:t>Request for Proposal</w:t>
      </w:r>
      <w:r w:rsidR="00BA0828" w:rsidRPr="00505B46">
        <w:rPr>
          <w:rFonts w:ascii="Times New Roman" w:hAnsi="Times New Roman"/>
          <w:b/>
          <w:sz w:val="24"/>
          <w:szCs w:val="40"/>
        </w:rPr>
        <w:t xml:space="preserve"> </w:t>
      </w:r>
      <w:r w:rsidR="00185A89">
        <w:rPr>
          <w:rFonts w:ascii="Times New Roman" w:hAnsi="Times New Roman"/>
          <w:b/>
          <w:sz w:val="24"/>
          <w:szCs w:val="40"/>
        </w:rPr>
        <w:t>2</w:t>
      </w:r>
      <w:r w:rsidR="00AB61E1">
        <w:rPr>
          <w:rFonts w:ascii="Times New Roman" w:hAnsi="Times New Roman"/>
          <w:b/>
          <w:sz w:val="24"/>
          <w:szCs w:val="40"/>
        </w:rPr>
        <w:t>2</w:t>
      </w:r>
      <w:r w:rsidR="00624489">
        <w:rPr>
          <w:rFonts w:ascii="Times New Roman" w:hAnsi="Times New Roman"/>
          <w:b/>
          <w:sz w:val="24"/>
          <w:szCs w:val="40"/>
        </w:rPr>
        <w:t>-</w:t>
      </w:r>
      <w:r w:rsidR="006150A9">
        <w:rPr>
          <w:rFonts w:ascii="Times New Roman" w:hAnsi="Times New Roman"/>
          <w:b/>
          <w:sz w:val="24"/>
          <w:szCs w:val="40"/>
        </w:rPr>
        <w:t>69735</w:t>
      </w:r>
    </w:p>
    <w:p w14:paraId="36664860" w14:textId="42B8CF13" w:rsidR="00C64671" w:rsidRPr="00505B46" w:rsidRDefault="005F7AEB" w:rsidP="00505B46">
      <w:pPr>
        <w:jc w:val="center"/>
        <w:rPr>
          <w:rFonts w:ascii="Times New Roman" w:hAnsi="Times New Roman"/>
          <w:b/>
          <w:sz w:val="40"/>
          <w:szCs w:val="40"/>
        </w:rPr>
      </w:pPr>
      <w:r w:rsidRPr="00505B46">
        <w:rPr>
          <w:rFonts w:ascii="Times New Roman" w:hAnsi="Times New Roman"/>
          <w:b/>
          <w:sz w:val="40"/>
          <w:szCs w:val="40"/>
        </w:rPr>
        <w:t>Respondent Clarifications</w:t>
      </w:r>
    </w:p>
    <w:p w14:paraId="0CF35EA6" w14:textId="77777777" w:rsidR="00C64671" w:rsidRPr="00BB2F8D" w:rsidRDefault="00C64671" w:rsidP="00C64671">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F82BCA0" w14:textId="77777777" w:rsidR="00C64671" w:rsidRPr="00505B46" w:rsidRDefault="00C64671" w:rsidP="00C64671">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058B3A6B" w14:textId="61AB8B54" w:rsidR="00C64671" w:rsidRPr="002D7CEB" w:rsidRDefault="00C64671" w:rsidP="00C64671">
      <w:pPr>
        <w:jc w:val="center"/>
        <w:rPr>
          <w:rFonts w:ascii="Times New Roman" w:hAnsi="Times New Roman"/>
          <w:b/>
          <w:color w:val="000000"/>
          <w:sz w:val="32"/>
          <w:szCs w:val="32"/>
        </w:rPr>
      </w:pPr>
      <w:r w:rsidRPr="002D7CEB">
        <w:rPr>
          <w:rFonts w:ascii="Times New Roman" w:hAnsi="Times New Roman"/>
          <w:b/>
          <w:color w:val="000000"/>
          <w:sz w:val="32"/>
          <w:szCs w:val="32"/>
        </w:rPr>
        <w:t xml:space="preserve">The Indiana </w:t>
      </w:r>
      <w:r w:rsidR="002333B6" w:rsidRPr="002D7CEB">
        <w:rPr>
          <w:rFonts w:ascii="Times New Roman" w:hAnsi="Times New Roman"/>
          <w:b/>
          <w:color w:val="000000"/>
          <w:sz w:val="32"/>
          <w:szCs w:val="32"/>
        </w:rPr>
        <w:t>Family and Social Services</w:t>
      </w:r>
    </w:p>
    <w:p w14:paraId="7A0C0B52" w14:textId="36D29124" w:rsidR="002D7CEB" w:rsidRDefault="002D7CEB" w:rsidP="00C64671">
      <w:pPr>
        <w:jc w:val="center"/>
        <w:rPr>
          <w:rFonts w:ascii="Times New Roman" w:hAnsi="Times New Roman"/>
          <w:b/>
          <w:color w:val="000000"/>
          <w:sz w:val="32"/>
          <w:szCs w:val="28"/>
        </w:rPr>
      </w:pPr>
      <w:r w:rsidRPr="002D7CEB">
        <w:rPr>
          <w:rFonts w:ascii="Times New Roman" w:hAnsi="Times New Roman"/>
          <w:b/>
          <w:color w:val="000000"/>
          <w:sz w:val="32"/>
          <w:szCs w:val="28"/>
        </w:rPr>
        <w:t xml:space="preserve">Division of </w:t>
      </w:r>
      <w:r w:rsidR="006150A9">
        <w:rPr>
          <w:rFonts w:ascii="Times New Roman" w:hAnsi="Times New Roman"/>
          <w:b/>
          <w:color w:val="000000"/>
          <w:sz w:val="32"/>
          <w:szCs w:val="28"/>
        </w:rPr>
        <w:t>Family Resources</w:t>
      </w:r>
    </w:p>
    <w:p w14:paraId="396AE067" w14:textId="77777777" w:rsidR="00CB6290" w:rsidRPr="002D7CEB" w:rsidRDefault="00CB6290" w:rsidP="00C64671">
      <w:pPr>
        <w:jc w:val="center"/>
        <w:rPr>
          <w:rFonts w:ascii="Times New Roman" w:hAnsi="Times New Roman"/>
          <w:b/>
          <w:color w:val="000000"/>
          <w:sz w:val="32"/>
          <w:szCs w:val="28"/>
        </w:rPr>
      </w:pPr>
    </w:p>
    <w:p w14:paraId="494CCAC0" w14:textId="77C847C6" w:rsidR="00C64671" w:rsidRPr="00505B46" w:rsidRDefault="00505B46" w:rsidP="00C64671">
      <w:pPr>
        <w:jc w:val="center"/>
        <w:rPr>
          <w:rFonts w:ascii="Times New Roman" w:hAnsi="Times New Roman"/>
          <w:b/>
          <w:i/>
          <w:sz w:val="24"/>
          <w:szCs w:val="32"/>
        </w:rPr>
      </w:pPr>
      <w:r w:rsidRPr="00505B46">
        <w:rPr>
          <w:rFonts w:ascii="Times New Roman" w:hAnsi="Times New Roman"/>
          <w:b/>
          <w:i/>
          <w:sz w:val="24"/>
          <w:szCs w:val="32"/>
        </w:rPr>
        <w:t>Request for Proposal Regarding</w:t>
      </w:r>
      <w:r w:rsidR="00C64671" w:rsidRPr="00505B46">
        <w:rPr>
          <w:rFonts w:ascii="Times New Roman" w:hAnsi="Times New Roman"/>
          <w:b/>
          <w:i/>
          <w:sz w:val="24"/>
          <w:szCs w:val="32"/>
        </w:rPr>
        <w:t>:</w:t>
      </w:r>
    </w:p>
    <w:p w14:paraId="308E877B" w14:textId="75A7A641" w:rsidR="00505B46" w:rsidRDefault="00170274" w:rsidP="00CB6290">
      <w:pPr>
        <w:jc w:val="center"/>
        <w:rPr>
          <w:rFonts w:ascii="Times New Roman" w:hAnsi="Times New Roman"/>
          <w:b/>
          <w:sz w:val="32"/>
          <w:szCs w:val="32"/>
        </w:rPr>
      </w:pPr>
      <w:r w:rsidRPr="00170274">
        <w:rPr>
          <w:rFonts w:ascii="Times New Roman" w:hAnsi="Times New Roman"/>
          <w:b/>
          <w:sz w:val="32"/>
          <w:szCs w:val="32"/>
        </w:rPr>
        <w:t>Operational Verification and Validation Services</w:t>
      </w:r>
    </w:p>
    <w:p w14:paraId="67BEFC40" w14:textId="7A9E1E10" w:rsidR="0061742A" w:rsidRPr="00CB6290" w:rsidRDefault="006150A9" w:rsidP="00CB6290">
      <w:pPr>
        <w:jc w:val="center"/>
        <w:rPr>
          <w:rFonts w:ascii="Times New Roman" w:hAnsi="Times New Roman"/>
          <w:b/>
          <w:sz w:val="32"/>
          <w:szCs w:val="32"/>
        </w:rPr>
      </w:pPr>
      <w:r>
        <w:rPr>
          <w:rFonts w:ascii="Times New Roman" w:hAnsi="Times New Roman"/>
          <w:b/>
          <w:sz w:val="32"/>
          <w:szCs w:val="32"/>
        </w:rPr>
        <w:t xml:space="preserve">First Data Government Solutions </w:t>
      </w:r>
    </w:p>
    <w:p w14:paraId="45357487" w14:textId="0C94A04D" w:rsidR="00CB6290" w:rsidRPr="0061742A" w:rsidRDefault="00D95119" w:rsidP="0061742A">
      <w:pPr>
        <w:jc w:val="center"/>
        <w:rPr>
          <w:rFonts w:ascii="Times New Roman" w:hAnsi="Times New Roman"/>
          <w:b/>
          <w:color w:val="FF0000"/>
          <w:sz w:val="28"/>
          <w:szCs w:val="28"/>
        </w:rPr>
      </w:pPr>
      <w:r w:rsidRPr="00505B46">
        <w:rPr>
          <w:rFonts w:ascii="Times New Roman" w:hAnsi="Times New Roman"/>
          <w:b/>
          <w:sz w:val="28"/>
          <w:szCs w:val="28"/>
        </w:rPr>
        <w:t xml:space="preserve">Response Due Date: </w:t>
      </w:r>
      <w:r w:rsidR="006150A9">
        <w:rPr>
          <w:rFonts w:ascii="Times New Roman" w:hAnsi="Times New Roman"/>
          <w:b/>
          <w:sz w:val="28"/>
          <w:szCs w:val="28"/>
        </w:rPr>
        <w:t>May</w:t>
      </w:r>
      <w:r w:rsidR="00F07FAF" w:rsidRPr="00F07FAF">
        <w:rPr>
          <w:rFonts w:ascii="Times New Roman" w:hAnsi="Times New Roman"/>
          <w:b/>
          <w:sz w:val="28"/>
          <w:szCs w:val="28"/>
        </w:rPr>
        <w:t xml:space="preserve"> </w:t>
      </w:r>
      <w:r w:rsidR="006150A9">
        <w:rPr>
          <w:rFonts w:ascii="Times New Roman" w:hAnsi="Times New Roman"/>
          <w:b/>
          <w:sz w:val="28"/>
          <w:szCs w:val="28"/>
        </w:rPr>
        <w:t>5</w:t>
      </w:r>
      <w:r w:rsidR="00F07FAF" w:rsidRPr="00F07FAF">
        <w:rPr>
          <w:rFonts w:ascii="Times New Roman" w:hAnsi="Times New Roman"/>
          <w:b/>
          <w:sz w:val="28"/>
          <w:szCs w:val="28"/>
        </w:rPr>
        <w:t>, 2022</w:t>
      </w:r>
    </w:p>
    <w:p w14:paraId="035007B6" w14:textId="77777777" w:rsidR="00505B46" w:rsidRDefault="00505B46" w:rsidP="004C0916">
      <w:pPr>
        <w:spacing w:after="0" w:line="240" w:lineRule="auto"/>
        <w:jc w:val="right"/>
        <w:rPr>
          <w:rFonts w:ascii="Times New Roman" w:hAnsi="Times New Roman"/>
          <w:szCs w:val="24"/>
        </w:rPr>
      </w:pPr>
    </w:p>
    <w:p w14:paraId="73768691"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Teresa Deaton- Reese, CPPB, CPPO, Procurement Consultant</w:t>
      </w:r>
    </w:p>
    <w:p w14:paraId="25154B35"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tdeaton@idoa.in.gov</w:t>
      </w:r>
    </w:p>
    <w:p w14:paraId="3CF304B3"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 Department of Administration</w:t>
      </w:r>
    </w:p>
    <w:p w14:paraId="520815B4"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Procurement Division</w:t>
      </w:r>
    </w:p>
    <w:p w14:paraId="1B356998"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402 W. Washington St., Room W468</w:t>
      </w:r>
    </w:p>
    <w:p w14:paraId="35389620" w14:textId="6B209F78" w:rsidR="003C4AAF"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Indianapolis, Indiana 46204</w:t>
      </w:r>
    </w:p>
    <w:p w14:paraId="2CEC2B6A" w14:textId="384EEF8D" w:rsidR="00505B46" w:rsidRPr="00427697" w:rsidRDefault="00505B46" w:rsidP="004C0916">
      <w:pPr>
        <w:spacing w:after="0"/>
        <w:rPr>
          <w:rFonts w:ascii="Times New Roman" w:hAnsi="Times New Roman"/>
        </w:rPr>
      </w:pPr>
    </w:p>
    <w:p w14:paraId="09B5F229" w14:textId="0B268C64" w:rsidR="008F448D" w:rsidRDefault="008F448D" w:rsidP="008F448D">
      <w:pPr>
        <w:pStyle w:val="ListParagraph"/>
        <w:numPr>
          <w:ilvl w:val="0"/>
          <w:numId w:val="26"/>
        </w:numPr>
        <w:rPr>
          <w:rFonts w:ascii="Times New Roman" w:hAnsi="Times New Roman"/>
        </w:rPr>
      </w:pPr>
      <w:r w:rsidRPr="008F448D">
        <w:rPr>
          <w:rFonts w:ascii="Times New Roman" w:hAnsi="Times New Roman"/>
          <w:b/>
          <w:bCs/>
        </w:rPr>
        <w:lastRenderedPageBreak/>
        <w:t>Respondent Clarifications:</w:t>
      </w:r>
      <w:r w:rsidRPr="008F448D">
        <w:rPr>
          <w:rFonts w:ascii="Times New Roman" w:hAnsi="Times New Roman"/>
        </w:rPr>
        <w:t xml:space="preserve"> The State requests responses to the following clarification listed in Section II below. Clarifications must be answered in writing and submitted by no later than the due date listed on page 1. Written responses and updated attachments (if necessary) should be submitted via email to Teresa Deaton-Reese at </w:t>
      </w:r>
      <w:hyperlink r:id="rId9" w:history="1">
        <w:r w:rsidRPr="00381BAA">
          <w:rPr>
            <w:rStyle w:val="Hyperlink"/>
            <w:rFonts w:ascii="Times New Roman" w:hAnsi="Times New Roman"/>
            <w:color w:val="auto"/>
            <w:u w:val="none"/>
          </w:rPr>
          <w:t>tdeaton@idoa.IN.gov</w:t>
        </w:r>
      </w:hyperlink>
      <w:r w:rsidRPr="00381BAA">
        <w:rPr>
          <w:rFonts w:ascii="Times New Roman" w:hAnsi="Times New Roman"/>
        </w:rPr>
        <w:t>.</w:t>
      </w:r>
    </w:p>
    <w:p w14:paraId="60E48AE7" w14:textId="77777777" w:rsidR="00381BAA" w:rsidRDefault="00381BAA" w:rsidP="00381BAA">
      <w:pPr>
        <w:pStyle w:val="ListParagraph"/>
        <w:rPr>
          <w:rFonts w:ascii="Times New Roman" w:hAnsi="Times New Roman"/>
        </w:rPr>
      </w:pPr>
    </w:p>
    <w:p w14:paraId="2A6DBB06" w14:textId="77777777" w:rsidR="008F448D" w:rsidRDefault="008F448D" w:rsidP="00215485">
      <w:pPr>
        <w:pStyle w:val="ListParagraph"/>
        <w:numPr>
          <w:ilvl w:val="0"/>
          <w:numId w:val="26"/>
        </w:numPr>
        <w:rPr>
          <w:rFonts w:ascii="Times New Roman" w:hAnsi="Times New Roman"/>
          <w:b/>
          <w:bCs/>
        </w:rPr>
      </w:pPr>
      <w:r w:rsidRPr="008F448D">
        <w:rPr>
          <w:rFonts w:ascii="Times New Roman" w:hAnsi="Times New Roman"/>
          <w:b/>
          <w:bCs/>
        </w:rPr>
        <w:t>Clarification Questions:</w:t>
      </w:r>
    </w:p>
    <w:p w14:paraId="679C07D5" w14:textId="77777777" w:rsidR="006150A9" w:rsidRPr="008F448D" w:rsidRDefault="006150A9" w:rsidP="006150A9">
      <w:pPr>
        <w:pStyle w:val="ListParagraph"/>
        <w:numPr>
          <w:ilvl w:val="1"/>
          <w:numId w:val="26"/>
        </w:numPr>
        <w:rPr>
          <w:rFonts w:ascii="Times New Roman" w:hAnsi="Times New Roman"/>
          <w:b/>
          <w:bCs/>
        </w:rPr>
      </w:pPr>
      <w:r w:rsidRPr="008F448D">
        <w:rPr>
          <w:rFonts w:ascii="Times New Roman" w:hAnsi="Times New Roman"/>
        </w:rPr>
        <w:t>The State is giving an opportunity for the Respondent to improve their pricing proposal. The Respondent’s Best and Final Offer (BAFO) will be used in calculating their final cost scores according to the evaluation criteria and formula set forth in the RFP.</w:t>
      </w:r>
    </w:p>
    <w:p w14:paraId="67E5668B" w14:textId="77777777" w:rsidR="006150A9" w:rsidRDefault="006150A9" w:rsidP="006150A9">
      <w:pPr>
        <w:pStyle w:val="ListParagraph"/>
        <w:ind w:left="1440"/>
        <w:rPr>
          <w:rFonts w:ascii="Times New Roman" w:hAnsi="Times New Roman"/>
        </w:rPr>
      </w:pPr>
    </w:p>
    <w:p w14:paraId="669BDF79" w14:textId="77777777" w:rsidR="006150A9" w:rsidRDefault="006150A9" w:rsidP="006150A9">
      <w:pPr>
        <w:pStyle w:val="ListParagraph"/>
        <w:ind w:left="1440"/>
        <w:rPr>
          <w:rFonts w:ascii="Times New Roman" w:hAnsi="Times New Roman"/>
        </w:rPr>
      </w:pPr>
      <w:r w:rsidRPr="008F448D">
        <w:rPr>
          <w:rFonts w:ascii="Times New Roman" w:hAnsi="Times New Roman"/>
        </w:rPr>
        <w:t xml:space="preserve">The Respondent is required to use the Cost Proposal Template (Attachment </w:t>
      </w:r>
      <w:r w:rsidRPr="008F448D">
        <w:rPr>
          <w:rFonts w:ascii="Times New Roman" w:hAnsi="Times New Roman"/>
          <w:b/>
          <w:bCs/>
        </w:rPr>
        <w:t>D</w:t>
      </w:r>
      <w:r w:rsidRPr="008F448D">
        <w:rPr>
          <w:rFonts w:ascii="Times New Roman" w:hAnsi="Times New Roman"/>
        </w:rPr>
        <w:t>) to submit their BAFO. A Respondent’s BAFO must include all costs for the original proposal, and pricing reductions should be based on reduced costs, not reduced services.</w:t>
      </w:r>
    </w:p>
    <w:p w14:paraId="04D92444" w14:textId="77777777" w:rsidR="006150A9" w:rsidRDefault="006150A9" w:rsidP="006150A9">
      <w:pPr>
        <w:pStyle w:val="ListParagraph"/>
        <w:ind w:left="1440"/>
        <w:rPr>
          <w:rFonts w:ascii="Times New Roman" w:hAnsi="Times New Roman"/>
        </w:rPr>
      </w:pPr>
    </w:p>
    <w:p w14:paraId="1950E91F" w14:textId="2D92FE52" w:rsidR="006150A9" w:rsidRDefault="006150A9" w:rsidP="006150A9">
      <w:pPr>
        <w:pStyle w:val="ListParagraph"/>
        <w:ind w:left="1440"/>
        <w:rPr>
          <w:rFonts w:ascii="Times New Roman" w:hAnsi="Times New Roman"/>
        </w:rPr>
      </w:pPr>
      <w:r w:rsidRPr="00696F0C">
        <w:rPr>
          <w:rFonts w:ascii="Times New Roman" w:hAnsi="Times New Roman"/>
        </w:rPr>
        <w:t>I</w:t>
      </w:r>
      <w:r>
        <w:rPr>
          <w:rFonts w:ascii="Times New Roman" w:hAnsi="Times New Roman"/>
        </w:rPr>
        <w:t xml:space="preserve">f </w:t>
      </w:r>
      <w:r w:rsidRPr="00696F0C">
        <w:rPr>
          <w:rFonts w:ascii="Times New Roman" w:hAnsi="Times New Roman"/>
        </w:rPr>
        <w:t xml:space="preserve">the Respondent is providing a BAFO, they must also submit updated MWBE and IVOSB Subcontractor Commitment Forms (Attachment </w:t>
      </w:r>
      <w:r w:rsidRPr="00696F0C">
        <w:rPr>
          <w:rFonts w:ascii="Times New Roman" w:hAnsi="Times New Roman"/>
          <w:b/>
          <w:bCs/>
        </w:rPr>
        <w:t>A</w:t>
      </w:r>
      <w:r w:rsidRPr="00696F0C">
        <w:rPr>
          <w:rFonts w:ascii="Times New Roman" w:hAnsi="Times New Roman"/>
        </w:rPr>
        <w:t xml:space="preserve"> and </w:t>
      </w:r>
      <w:r w:rsidRPr="00696F0C">
        <w:rPr>
          <w:rFonts w:ascii="Times New Roman" w:hAnsi="Times New Roman"/>
          <w:b/>
          <w:bCs/>
        </w:rPr>
        <w:t>A1</w:t>
      </w:r>
      <w:r w:rsidRPr="00696F0C">
        <w:rPr>
          <w:rFonts w:ascii="Times New Roman" w:hAnsi="Times New Roman"/>
        </w:rPr>
        <w:t xml:space="preserve">) and updated commitment letters that align with the BAFO pricing. </w:t>
      </w:r>
    </w:p>
    <w:p w14:paraId="7B335C10" w14:textId="77777777" w:rsidR="009C697E" w:rsidRDefault="009C697E" w:rsidP="006150A9">
      <w:pPr>
        <w:pStyle w:val="ListParagraph"/>
        <w:ind w:left="1440"/>
        <w:rPr>
          <w:rFonts w:ascii="Times New Roman" w:hAnsi="Times New Roman"/>
        </w:rPr>
      </w:pPr>
    </w:p>
    <w:p w14:paraId="1C341457" w14:textId="3BA1FFE7" w:rsidR="001403B3" w:rsidRDefault="006150A9" w:rsidP="00D12AFC">
      <w:pPr>
        <w:pStyle w:val="ListParagraph"/>
        <w:numPr>
          <w:ilvl w:val="1"/>
          <w:numId w:val="26"/>
        </w:numPr>
        <w:rPr>
          <w:rFonts w:ascii="Times New Roman" w:hAnsi="Times New Roman"/>
        </w:rPr>
      </w:pPr>
      <w:r w:rsidRPr="006150A9">
        <w:rPr>
          <w:rFonts w:ascii="Times New Roman" w:hAnsi="Times New Roman"/>
        </w:rPr>
        <w:t xml:space="preserve">Can you </w:t>
      </w:r>
      <w:r w:rsidR="0088745C">
        <w:rPr>
          <w:rFonts w:ascii="Times New Roman" w:hAnsi="Times New Roman"/>
        </w:rPr>
        <w:t xml:space="preserve">please clarify if </w:t>
      </w:r>
      <w:r w:rsidRPr="006150A9">
        <w:rPr>
          <w:rFonts w:ascii="Times New Roman" w:hAnsi="Times New Roman"/>
        </w:rPr>
        <w:t xml:space="preserve">your requested </w:t>
      </w:r>
      <w:r w:rsidR="0088745C">
        <w:rPr>
          <w:rFonts w:ascii="Times New Roman" w:hAnsi="Times New Roman"/>
        </w:rPr>
        <w:t>change to</w:t>
      </w:r>
      <w:r w:rsidRPr="006150A9">
        <w:rPr>
          <w:rFonts w:ascii="Times New Roman" w:hAnsi="Times New Roman"/>
        </w:rPr>
        <w:t xml:space="preserve"> </w:t>
      </w:r>
      <w:r w:rsidR="0088745C">
        <w:rPr>
          <w:rFonts w:ascii="Times New Roman" w:hAnsi="Times New Roman"/>
        </w:rPr>
        <w:t>Clause</w:t>
      </w:r>
      <w:r w:rsidRPr="006150A9">
        <w:rPr>
          <w:rFonts w:ascii="Times New Roman" w:hAnsi="Times New Roman"/>
        </w:rPr>
        <w:t xml:space="preserve"> 4 and</w:t>
      </w:r>
      <w:r w:rsidR="0088745C">
        <w:rPr>
          <w:rFonts w:ascii="Times New Roman" w:hAnsi="Times New Roman"/>
        </w:rPr>
        <w:t xml:space="preserve"> Clause</w:t>
      </w:r>
      <w:r w:rsidRPr="006150A9">
        <w:rPr>
          <w:rFonts w:ascii="Times New Roman" w:hAnsi="Times New Roman"/>
        </w:rPr>
        <w:t xml:space="preserve"> 7 </w:t>
      </w:r>
      <w:r w:rsidR="0088745C">
        <w:rPr>
          <w:rFonts w:ascii="Times New Roman" w:hAnsi="Times New Roman"/>
        </w:rPr>
        <w:t>of the Sample Contract (</w:t>
      </w:r>
      <w:r w:rsidR="00415A38">
        <w:rPr>
          <w:rFonts w:ascii="Times New Roman" w:hAnsi="Times New Roman"/>
        </w:rPr>
        <w:t xml:space="preserve">Attachment </w:t>
      </w:r>
      <w:r w:rsidR="00415A38" w:rsidRPr="00415A38">
        <w:rPr>
          <w:rFonts w:ascii="Times New Roman" w:hAnsi="Times New Roman"/>
          <w:b/>
          <w:bCs/>
        </w:rPr>
        <w:t>B</w:t>
      </w:r>
      <w:r w:rsidR="0088745C">
        <w:rPr>
          <w:rFonts w:ascii="Times New Roman" w:hAnsi="Times New Roman"/>
        </w:rPr>
        <w:t xml:space="preserve">) </w:t>
      </w:r>
      <w:r w:rsidRPr="006150A9">
        <w:rPr>
          <w:rFonts w:ascii="Times New Roman" w:hAnsi="Times New Roman"/>
        </w:rPr>
        <w:t xml:space="preserve">are purely </w:t>
      </w:r>
      <w:r w:rsidR="0088745C" w:rsidRPr="006150A9">
        <w:rPr>
          <w:rFonts w:ascii="Times New Roman" w:hAnsi="Times New Roman"/>
        </w:rPr>
        <w:t>additive</w:t>
      </w:r>
      <w:r w:rsidRPr="006150A9">
        <w:rPr>
          <w:rFonts w:ascii="Times New Roman" w:hAnsi="Times New Roman"/>
        </w:rPr>
        <w:t xml:space="preserve"> or are you </w:t>
      </w:r>
      <w:r w:rsidR="0088745C" w:rsidRPr="006150A9">
        <w:rPr>
          <w:rFonts w:ascii="Times New Roman" w:hAnsi="Times New Roman"/>
        </w:rPr>
        <w:t>requesting</w:t>
      </w:r>
      <w:r w:rsidRPr="006150A9">
        <w:rPr>
          <w:rFonts w:ascii="Times New Roman" w:hAnsi="Times New Roman"/>
        </w:rPr>
        <w:t xml:space="preserve"> to replace these </w:t>
      </w:r>
      <w:r w:rsidR="0088745C" w:rsidRPr="006150A9">
        <w:rPr>
          <w:rFonts w:ascii="Times New Roman" w:hAnsi="Times New Roman"/>
        </w:rPr>
        <w:t>clauses</w:t>
      </w:r>
      <w:r w:rsidRPr="006150A9">
        <w:rPr>
          <w:rFonts w:ascii="Times New Roman" w:hAnsi="Times New Roman"/>
        </w:rPr>
        <w:t xml:space="preserve">?  </w:t>
      </w:r>
    </w:p>
    <w:p w14:paraId="3F6AFFE6" w14:textId="77777777" w:rsidR="00D12AFC" w:rsidRPr="00D12AFC" w:rsidRDefault="00D12AFC" w:rsidP="00D12AFC">
      <w:pPr>
        <w:pStyle w:val="ListParagraph"/>
        <w:ind w:left="1440"/>
        <w:rPr>
          <w:rFonts w:ascii="Times New Roman" w:hAnsi="Times New Roman"/>
        </w:rPr>
      </w:pPr>
    </w:p>
    <w:p w14:paraId="16C3FB22" w14:textId="4A6D9E36" w:rsidR="001403B3" w:rsidRPr="00D37CD1" w:rsidRDefault="001403B3" w:rsidP="00216865">
      <w:pPr>
        <w:pStyle w:val="ListParagraph"/>
        <w:numPr>
          <w:ilvl w:val="1"/>
          <w:numId w:val="26"/>
        </w:numPr>
        <w:rPr>
          <w:rFonts w:ascii="Times New Roman" w:hAnsi="Times New Roman"/>
        </w:rPr>
      </w:pPr>
      <w:r w:rsidRPr="00D37CD1">
        <w:rPr>
          <w:rFonts w:ascii="Times New Roman" w:hAnsi="Times New Roman"/>
        </w:rPr>
        <w:t xml:space="preserve">You have requested a </w:t>
      </w:r>
      <w:r w:rsidR="00244772" w:rsidRPr="00D37CD1">
        <w:rPr>
          <w:rFonts w:ascii="Times New Roman" w:hAnsi="Times New Roman"/>
        </w:rPr>
        <w:t xml:space="preserve">change to Clause 24 of the Sample Contract (Attachment </w:t>
      </w:r>
      <w:r w:rsidR="00244772" w:rsidRPr="00D37CD1">
        <w:rPr>
          <w:rFonts w:ascii="Times New Roman" w:hAnsi="Times New Roman"/>
          <w:b/>
          <w:bCs/>
        </w:rPr>
        <w:t>B</w:t>
      </w:r>
      <w:r w:rsidR="00244772" w:rsidRPr="00D37CD1">
        <w:rPr>
          <w:rFonts w:ascii="Times New Roman" w:hAnsi="Times New Roman"/>
        </w:rPr>
        <w:t>)</w:t>
      </w:r>
      <w:r w:rsidRPr="00D37CD1">
        <w:rPr>
          <w:rFonts w:ascii="Times New Roman" w:hAnsi="Times New Roman"/>
        </w:rPr>
        <w:t xml:space="preserve">. The </w:t>
      </w:r>
      <w:r w:rsidR="008922F0" w:rsidRPr="00D37CD1">
        <w:rPr>
          <w:rFonts w:ascii="Times New Roman" w:hAnsi="Times New Roman"/>
        </w:rPr>
        <w:t>S</w:t>
      </w:r>
      <w:r w:rsidRPr="00D37CD1">
        <w:rPr>
          <w:rFonts w:ascii="Times New Roman" w:hAnsi="Times New Roman"/>
        </w:rPr>
        <w:t xml:space="preserve">tate is considering your request. However, the </w:t>
      </w:r>
      <w:r w:rsidR="008922F0" w:rsidRPr="00D37CD1">
        <w:rPr>
          <w:rFonts w:ascii="Times New Roman" w:hAnsi="Times New Roman"/>
        </w:rPr>
        <w:t>S</w:t>
      </w:r>
      <w:r w:rsidRPr="00D37CD1">
        <w:rPr>
          <w:rFonts w:ascii="Times New Roman" w:hAnsi="Times New Roman"/>
        </w:rPr>
        <w:t xml:space="preserve">tate cannot accept a limitation of liability that includes a limitation for liability related to breaches of protected </w:t>
      </w:r>
      <w:r w:rsidR="00D37CD1" w:rsidRPr="00D37CD1">
        <w:rPr>
          <w:rFonts w:ascii="Times New Roman" w:hAnsi="Times New Roman"/>
        </w:rPr>
        <w:t xml:space="preserve">personal </w:t>
      </w:r>
      <w:r w:rsidRPr="00D37CD1">
        <w:rPr>
          <w:rFonts w:ascii="Times New Roman" w:hAnsi="Times New Roman"/>
        </w:rPr>
        <w:t>information</w:t>
      </w:r>
      <w:r w:rsidR="00D37CD1" w:rsidRPr="00D37CD1">
        <w:rPr>
          <w:rFonts w:ascii="Arial" w:hAnsi="Arial" w:cs="Arial"/>
          <w:bCs/>
          <w:sz w:val="20"/>
          <w:szCs w:val="26"/>
          <w:lang w:eastAsia="ja-JP"/>
        </w:rPr>
        <w:t xml:space="preserve">, </w:t>
      </w:r>
      <w:r w:rsidR="00D37CD1" w:rsidRPr="00D37CD1">
        <w:rPr>
          <w:rFonts w:ascii="Times New Roman" w:hAnsi="Times New Roman"/>
          <w:bCs/>
        </w:rPr>
        <w:t>including, but not limited to, the Health Insurance Portability and Accountability Act of 1996 (HIPAA) and the HITECH Act.</w:t>
      </w:r>
      <w:r w:rsidR="00D37CD1" w:rsidRPr="00D37CD1">
        <w:rPr>
          <w:rFonts w:ascii="Times New Roman" w:hAnsi="Times New Roman"/>
          <w:bCs/>
        </w:rPr>
        <w:t xml:space="preserve"> </w:t>
      </w:r>
      <w:r w:rsidRPr="00D37CD1">
        <w:rPr>
          <w:rFonts w:ascii="Times New Roman" w:hAnsi="Times New Roman"/>
        </w:rPr>
        <w:t>Please confirm your willingness to exclude this type of liability from any limitation.</w:t>
      </w:r>
    </w:p>
    <w:p w14:paraId="4CFA883E" w14:textId="77777777" w:rsidR="001403B3" w:rsidRPr="001403B3" w:rsidRDefault="001403B3" w:rsidP="001403B3">
      <w:pPr>
        <w:pStyle w:val="ListParagraph"/>
        <w:rPr>
          <w:rFonts w:ascii="Times New Roman" w:hAnsi="Times New Roman"/>
        </w:rPr>
      </w:pPr>
    </w:p>
    <w:p w14:paraId="4F676780" w14:textId="359111F1" w:rsidR="001403B3" w:rsidRPr="001403B3" w:rsidRDefault="001403B3" w:rsidP="001403B3">
      <w:pPr>
        <w:pStyle w:val="ListParagraph"/>
        <w:ind w:left="1440"/>
        <w:rPr>
          <w:rFonts w:ascii="Times New Roman" w:hAnsi="Times New Roman"/>
        </w:rPr>
      </w:pPr>
      <w:r>
        <w:rPr>
          <w:rFonts w:ascii="Times New Roman" w:hAnsi="Times New Roman"/>
        </w:rPr>
        <w:t xml:space="preserve">Additionally, </w:t>
      </w:r>
      <w:r w:rsidR="00D12AFC">
        <w:rPr>
          <w:rFonts w:ascii="Times New Roman" w:hAnsi="Times New Roman"/>
        </w:rPr>
        <w:t>t</w:t>
      </w:r>
      <w:r w:rsidRPr="001403B3">
        <w:rPr>
          <w:rFonts w:ascii="Times New Roman" w:hAnsi="Times New Roman"/>
        </w:rPr>
        <w:t xml:space="preserve">he </w:t>
      </w:r>
      <w:r w:rsidR="00D12AFC">
        <w:rPr>
          <w:rFonts w:ascii="Times New Roman" w:hAnsi="Times New Roman"/>
        </w:rPr>
        <w:t>S</w:t>
      </w:r>
      <w:r w:rsidRPr="001403B3">
        <w:rPr>
          <w:rFonts w:ascii="Times New Roman" w:hAnsi="Times New Roman"/>
        </w:rPr>
        <w:t>tate cannot accept limitations of liability for an amount less than the total, 4-year contract rate</w:t>
      </w:r>
      <w:r w:rsidR="00D12AFC">
        <w:rPr>
          <w:rFonts w:ascii="Times New Roman" w:hAnsi="Times New Roman"/>
        </w:rPr>
        <w:t xml:space="preserve">. </w:t>
      </w:r>
      <w:r w:rsidR="00D12AFC" w:rsidRPr="00D12AFC">
        <w:rPr>
          <w:rFonts w:ascii="Times New Roman" w:hAnsi="Times New Roman"/>
        </w:rPr>
        <w:t>Please e</w:t>
      </w:r>
      <w:r w:rsidR="00D12AFC">
        <w:rPr>
          <w:rFonts w:ascii="Times New Roman" w:hAnsi="Times New Roman"/>
        </w:rPr>
        <w:t xml:space="preserve">xpress </w:t>
      </w:r>
      <w:r w:rsidR="00D12AFC" w:rsidRPr="00D12AFC">
        <w:rPr>
          <w:rFonts w:ascii="Times New Roman" w:hAnsi="Times New Roman"/>
        </w:rPr>
        <w:t>your willingness to set a limit at this amount</w:t>
      </w:r>
      <w:r w:rsidR="00D12AFC">
        <w:rPr>
          <w:rFonts w:ascii="Times New Roman" w:hAnsi="Times New Roman"/>
        </w:rPr>
        <w:t xml:space="preserve">. </w:t>
      </w:r>
      <w:r>
        <w:rPr>
          <w:rFonts w:ascii="Times New Roman" w:hAnsi="Times New Roman"/>
        </w:rPr>
        <w:t xml:space="preserve"> </w:t>
      </w:r>
    </w:p>
    <w:p w14:paraId="35113B2E" w14:textId="77777777" w:rsidR="009C697E" w:rsidRPr="001403B3" w:rsidRDefault="009C697E" w:rsidP="001403B3">
      <w:pPr>
        <w:pStyle w:val="ListParagraph"/>
        <w:ind w:left="1440"/>
        <w:rPr>
          <w:rFonts w:ascii="Times New Roman" w:hAnsi="Times New Roman"/>
        </w:rPr>
      </w:pPr>
    </w:p>
    <w:p w14:paraId="7CC68F65" w14:textId="65F1A718" w:rsidR="006150A9" w:rsidRPr="007868B1" w:rsidRDefault="006747C8" w:rsidP="007868B1">
      <w:pPr>
        <w:pStyle w:val="ListParagraph"/>
        <w:numPr>
          <w:ilvl w:val="1"/>
          <w:numId w:val="26"/>
        </w:numPr>
        <w:rPr>
          <w:rFonts w:ascii="Times New Roman" w:hAnsi="Times New Roman"/>
          <w:b/>
          <w:bCs/>
        </w:rPr>
      </w:pPr>
      <w:r>
        <w:rPr>
          <w:rFonts w:ascii="Times New Roman" w:hAnsi="Times New Roman"/>
        </w:rPr>
        <w:t xml:space="preserve">In your Technical Proposal (Attachment </w:t>
      </w:r>
      <w:r w:rsidRPr="006747C8">
        <w:rPr>
          <w:rFonts w:ascii="Times New Roman" w:hAnsi="Times New Roman"/>
          <w:b/>
          <w:bCs/>
        </w:rPr>
        <w:t>F</w:t>
      </w:r>
      <w:r>
        <w:rPr>
          <w:rFonts w:ascii="Times New Roman" w:hAnsi="Times New Roman"/>
        </w:rPr>
        <w:t xml:space="preserve">), “FDGS </w:t>
      </w:r>
      <w:r w:rsidRPr="006747C8">
        <w:rPr>
          <w:rFonts w:ascii="Times New Roman" w:hAnsi="Times New Roman"/>
        </w:rPr>
        <w:t>commits to obtaining office space that meets the require</w:t>
      </w:r>
      <w:r w:rsidR="00170274">
        <w:rPr>
          <w:rFonts w:ascii="Times New Roman" w:hAnsi="Times New Roman"/>
        </w:rPr>
        <w:t>ments</w:t>
      </w:r>
      <w:r w:rsidRPr="006747C8">
        <w:rPr>
          <w:rFonts w:ascii="Times New Roman" w:hAnsi="Times New Roman"/>
        </w:rPr>
        <w:t xml:space="preserve"> of SoW Section 9.1 with no cost passed onto the State</w:t>
      </w:r>
      <w:r>
        <w:rPr>
          <w:rFonts w:ascii="Times New Roman" w:hAnsi="Times New Roman"/>
        </w:rPr>
        <w:t xml:space="preserve">”, but in your Cost Proposal (Attachment </w:t>
      </w:r>
      <w:r w:rsidRPr="006747C8">
        <w:rPr>
          <w:rFonts w:ascii="Times New Roman" w:hAnsi="Times New Roman"/>
          <w:b/>
          <w:bCs/>
        </w:rPr>
        <w:t>D</w:t>
      </w:r>
      <w:r>
        <w:rPr>
          <w:rFonts w:ascii="Times New Roman" w:hAnsi="Times New Roman"/>
        </w:rPr>
        <w:t xml:space="preserve">), there is $454,000.00 allocated to </w:t>
      </w:r>
      <w:r w:rsidR="00B0571D">
        <w:rPr>
          <w:rFonts w:ascii="Times New Roman" w:hAnsi="Times New Roman"/>
        </w:rPr>
        <w:t>o</w:t>
      </w:r>
      <w:r>
        <w:rPr>
          <w:rFonts w:ascii="Times New Roman" w:hAnsi="Times New Roman"/>
        </w:rPr>
        <w:t>ffice</w:t>
      </w:r>
      <w:r w:rsidR="00B0571D">
        <w:rPr>
          <w:rFonts w:ascii="Times New Roman" w:hAnsi="Times New Roman"/>
        </w:rPr>
        <w:t xml:space="preserve"> e</w:t>
      </w:r>
      <w:r>
        <w:rPr>
          <w:rFonts w:ascii="Times New Roman" w:hAnsi="Times New Roman"/>
        </w:rPr>
        <w:t xml:space="preserve">xpenses. Can you please clarify this </w:t>
      </w:r>
      <w:r w:rsidR="007868B1">
        <w:rPr>
          <w:rFonts w:ascii="Times New Roman" w:hAnsi="Times New Roman"/>
        </w:rPr>
        <w:t xml:space="preserve">discrepancy? </w:t>
      </w:r>
    </w:p>
    <w:sectPr w:rsidR="006150A9" w:rsidRPr="007868B1" w:rsidSect="00C646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75C6" w14:textId="77777777" w:rsidR="008D3DF9" w:rsidRDefault="008D3DF9" w:rsidP="00B87167">
      <w:pPr>
        <w:spacing w:after="0" w:line="240" w:lineRule="auto"/>
      </w:pPr>
      <w:r>
        <w:separator/>
      </w:r>
    </w:p>
  </w:endnote>
  <w:endnote w:type="continuationSeparator" w:id="0">
    <w:p w14:paraId="6BF67483" w14:textId="77777777" w:rsidR="008D3DF9" w:rsidRDefault="008D3DF9"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2274" w14:textId="77777777" w:rsidR="00782734" w:rsidRDefault="007827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B87167" w:rsidRPr="00AE072D" w:rsidRDefault="00B87167">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00D50724" w:rsidRPr="00AE072D">
      <w:rPr>
        <w:rFonts w:ascii="Times New Roman" w:hAnsi="Times New Roman"/>
        <w:noProof/>
      </w:rPr>
      <w:t>2</w:t>
    </w:r>
    <w:r w:rsidRPr="00AE072D">
      <w:rPr>
        <w:rFonts w:ascii="Times New Roman" w:hAnsi="Times New Roman"/>
      </w:rPr>
      <w:fldChar w:fldCharType="end"/>
    </w:r>
  </w:p>
  <w:p w14:paraId="18E84B85" w14:textId="77777777" w:rsidR="00B87167" w:rsidRDefault="00B871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948799"/>
      <w:docPartObj>
        <w:docPartGallery w:val="Page Numbers (Bottom of Page)"/>
        <w:docPartUnique/>
      </w:docPartObj>
    </w:sdtPr>
    <w:sdtEndPr>
      <w:rPr>
        <w:rStyle w:val="PageNumber"/>
      </w:rPr>
    </w:sdtEndPr>
    <w:sdtContent>
      <w:p w14:paraId="1C908A0D" w14:textId="77B18C13" w:rsidR="00B13947" w:rsidRDefault="00B13947" w:rsidP="00C75A7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5E83B0" w14:textId="77777777" w:rsidR="00B13947" w:rsidRDefault="00B1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B7C4" w14:textId="77777777" w:rsidR="008D3DF9" w:rsidRDefault="008D3DF9" w:rsidP="00B87167">
      <w:pPr>
        <w:spacing w:after="0" w:line="240" w:lineRule="auto"/>
      </w:pPr>
      <w:r>
        <w:separator/>
      </w:r>
    </w:p>
  </w:footnote>
  <w:footnote w:type="continuationSeparator" w:id="0">
    <w:p w14:paraId="45A7072E" w14:textId="77777777" w:rsidR="008D3DF9" w:rsidRDefault="008D3DF9" w:rsidP="00B87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28CB" w14:textId="77777777" w:rsidR="00782734" w:rsidRDefault="007827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AC23F" w14:textId="688EE6C4" w:rsidR="00782734" w:rsidRDefault="007827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268438"/>
      <w:docPartObj>
        <w:docPartGallery w:val="Watermarks"/>
        <w:docPartUnique/>
      </w:docPartObj>
    </w:sdtPr>
    <w:sdtEndPr/>
    <w:sdtContent>
      <w:p w14:paraId="45C2A9C7" w14:textId="0764882F" w:rsidR="00782734" w:rsidRDefault="008D3DF9">
        <w:pPr>
          <w:pStyle w:val="Header"/>
        </w:pPr>
        <w:r>
          <w:rPr>
            <w:noProof/>
          </w:rPr>
          <w:pict w14:anchorId="421D86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F97F3F"/>
    <w:multiLevelType w:val="hybridMultilevel"/>
    <w:tmpl w:val="6270CF3A"/>
    <w:lvl w:ilvl="0" w:tplc="9EE09F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1AD1CF3"/>
    <w:multiLevelType w:val="hybridMultilevel"/>
    <w:tmpl w:val="06043A26"/>
    <w:lvl w:ilvl="0" w:tplc="5A142D0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64583"/>
    <w:multiLevelType w:val="hybridMultilevel"/>
    <w:tmpl w:val="C3B6B8E0"/>
    <w:lvl w:ilvl="0" w:tplc="E3D2B0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584B78"/>
    <w:multiLevelType w:val="hybridMultilevel"/>
    <w:tmpl w:val="D91A59DE"/>
    <w:lvl w:ilvl="0" w:tplc="46164578">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67345C"/>
    <w:multiLevelType w:val="hybridMultilevel"/>
    <w:tmpl w:val="C1F8D7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584584"/>
    <w:multiLevelType w:val="hybridMultilevel"/>
    <w:tmpl w:val="D7D47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F227D"/>
    <w:multiLevelType w:val="hybridMultilevel"/>
    <w:tmpl w:val="A3DC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62AB1"/>
    <w:multiLevelType w:val="hybridMultilevel"/>
    <w:tmpl w:val="91A4A658"/>
    <w:lvl w:ilvl="0" w:tplc="1E4A407C">
      <w:start w:val="1"/>
      <w:numFmt w:val="upperRoman"/>
      <w:lvlText w:val="%1."/>
      <w:lvlJc w:val="left"/>
      <w:pPr>
        <w:ind w:left="780" w:hanging="72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850926"/>
    <w:multiLevelType w:val="hybridMultilevel"/>
    <w:tmpl w:val="F4F62E88"/>
    <w:lvl w:ilvl="0" w:tplc="7E9E0E3E">
      <w:start w:val="1"/>
      <w:numFmt w:val="upperRoman"/>
      <w:lvlText w:val="%1."/>
      <w:lvlJc w:val="right"/>
      <w:pPr>
        <w:ind w:left="720" w:hanging="360"/>
      </w:pPr>
      <w:rPr>
        <w:b/>
        <w:bCs/>
      </w:rPr>
    </w:lvl>
    <w:lvl w:ilvl="1" w:tplc="9468D10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abstractNum w:abstractNumId="23"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7E35EC"/>
    <w:multiLevelType w:val="hybridMultilevel"/>
    <w:tmpl w:val="D14861A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1799344">
    <w:abstractNumId w:val="12"/>
  </w:num>
  <w:num w:numId="2" w16cid:durableId="1058631768">
    <w:abstractNumId w:val="5"/>
  </w:num>
  <w:num w:numId="3" w16cid:durableId="963581554">
    <w:abstractNumId w:val="20"/>
  </w:num>
  <w:num w:numId="4" w16cid:durableId="1293831978">
    <w:abstractNumId w:val="18"/>
  </w:num>
  <w:num w:numId="5" w16cid:durableId="10910796">
    <w:abstractNumId w:val="6"/>
  </w:num>
  <w:num w:numId="6" w16cid:durableId="1175998342">
    <w:abstractNumId w:val="24"/>
  </w:num>
  <w:num w:numId="7" w16cid:durableId="783110496">
    <w:abstractNumId w:val="21"/>
  </w:num>
  <w:num w:numId="8" w16cid:durableId="586577215">
    <w:abstractNumId w:val="3"/>
  </w:num>
  <w:num w:numId="9" w16cid:durableId="1526989657">
    <w:abstractNumId w:val="0"/>
  </w:num>
  <w:num w:numId="10" w16cid:durableId="1730375213">
    <w:abstractNumId w:val="23"/>
  </w:num>
  <w:num w:numId="11" w16cid:durableId="1181971813">
    <w:abstractNumId w:val="4"/>
  </w:num>
  <w:num w:numId="12" w16cid:durableId="1480027237">
    <w:abstractNumId w:val="16"/>
  </w:num>
  <w:num w:numId="13" w16cid:durableId="1201091969">
    <w:abstractNumId w:val="15"/>
  </w:num>
  <w:num w:numId="14" w16cid:durableId="866219225">
    <w:abstractNumId w:val="25"/>
  </w:num>
  <w:num w:numId="15" w16cid:durableId="1452899061">
    <w:abstractNumId w:val="1"/>
  </w:num>
  <w:num w:numId="16" w16cid:durableId="481190843">
    <w:abstractNumId w:val="10"/>
  </w:num>
  <w:num w:numId="17" w16cid:durableId="1772360618">
    <w:abstractNumId w:val="13"/>
  </w:num>
  <w:num w:numId="18" w16cid:durableId="785544266">
    <w:abstractNumId w:val="14"/>
  </w:num>
  <w:num w:numId="19" w16cid:durableId="103231997">
    <w:abstractNumId w:val="2"/>
  </w:num>
  <w:num w:numId="20" w16cid:durableId="1937864079">
    <w:abstractNumId w:val="11"/>
  </w:num>
  <w:num w:numId="21" w16cid:durableId="754591371">
    <w:abstractNumId w:val="9"/>
  </w:num>
  <w:num w:numId="22" w16cid:durableId="673187548">
    <w:abstractNumId w:val="17"/>
  </w:num>
  <w:num w:numId="23" w16cid:durableId="476186467">
    <w:abstractNumId w:val="7"/>
  </w:num>
  <w:num w:numId="24" w16cid:durableId="356927578">
    <w:abstractNumId w:val="8"/>
  </w:num>
  <w:num w:numId="25" w16cid:durableId="20660550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77349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0811"/>
    <w:rsid w:val="00013197"/>
    <w:rsid w:val="00022F71"/>
    <w:rsid w:val="00025FF3"/>
    <w:rsid w:val="000371C6"/>
    <w:rsid w:val="00040DF5"/>
    <w:rsid w:val="00043F80"/>
    <w:rsid w:val="000659F1"/>
    <w:rsid w:val="0008738F"/>
    <w:rsid w:val="0009627E"/>
    <w:rsid w:val="000B69CF"/>
    <w:rsid w:val="000C4386"/>
    <w:rsid w:val="000D1D1A"/>
    <w:rsid w:val="000D44F1"/>
    <w:rsid w:val="000D5F6E"/>
    <w:rsid w:val="000D6916"/>
    <w:rsid w:val="000E017F"/>
    <w:rsid w:val="000E05A7"/>
    <w:rsid w:val="000E3D42"/>
    <w:rsid w:val="000E7C89"/>
    <w:rsid w:val="000F2638"/>
    <w:rsid w:val="000F273B"/>
    <w:rsid w:val="000F2AD2"/>
    <w:rsid w:val="000F4502"/>
    <w:rsid w:val="00114991"/>
    <w:rsid w:val="001211A6"/>
    <w:rsid w:val="00133A97"/>
    <w:rsid w:val="00134149"/>
    <w:rsid w:val="001403B3"/>
    <w:rsid w:val="001500BD"/>
    <w:rsid w:val="00150C8C"/>
    <w:rsid w:val="00155D98"/>
    <w:rsid w:val="001642B1"/>
    <w:rsid w:val="00170274"/>
    <w:rsid w:val="00171AA6"/>
    <w:rsid w:val="00175CC9"/>
    <w:rsid w:val="00185A89"/>
    <w:rsid w:val="00190D23"/>
    <w:rsid w:val="00193018"/>
    <w:rsid w:val="001963B8"/>
    <w:rsid w:val="001A0721"/>
    <w:rsid w:val="001A25A9"/>
    <w:rsid w:val="001A6197"/>
    <w:rsid w:val="001A77E2"/>
    <w:rsid w:val="001B65DA"/>
    <w:rsid w:val="001E50D7"/>
    <w:rsid w:val="00202108"/>
    <w:rsid w:val="00202AAC"/>
    <w:rsid w:val="0020441C"/>
    <w:rsid w:val="00204BCB"/>
    <w:rsid w:val="00215485"/>
    <w:rsid w:val="00226D69"/>
    <w:rsid w:val="002333B6"/>
    <w:rsid w:val="00244772"/>
    <w:rsid w:val="00245314"/>
    <w:rsid w:val="00245A6E"/>
    <w:rsid w:val="00247B4C"/>
    <w:rsid w:val="00253CBE"/>
    <w:rsid w:val="002552F7"/>
    <w:rsid w:val="00255A5C"/>
    <w:rsid w:val="00257758"/>
    <w:rsid w:val="00260645"/>
    <w:rsid w:val="002752DA"/>
    <w:rsid w:val="002760F0"/>
    <w:rsid w:val="00277A54"/>
    <w:rsid w:val="0028291A"/>
    <w:rsid w:val="0029334E"/>
    <w:rsid w:val="002A0BC5"/>
    <w:rsid w:val="002A3CF2"/>
    <w:rsid w:val="002A545B"/>
    <w:rsid w:val="002A787E"/>
    <w:rsid w:val="002B50A1"/>
    <w:rsid w:val="002B529C"/>
    <w:rsid w:val="002C4838"/>
    <w:rsid w:val="002D13B0"/>
    <w:rsid w:val="002D31CB"/>
    <w:rsid w:val="002D7BDA"/>
    <w:rsid w:val="002D7CEB"/>
    <w:rsid w:val="002E5056"/>
    <w:rsid w:val="002F1883"/>
    <w:rsid w:val="002F1962"/>
    <w:rsid w:val="0030737A"/>
    <w:rsid w:val="00310FCC"/>
    <w:rsid w:val="00313EEC"/>
    <w:rsid w:val="00324BAB"/>
    <w:rsid w:val="00332AA6"/>
    <w:rsid w:val="00334ED4"/>
    <w:rsid w:val="00335882"/>
    <w:rsid w:val="00337C67"/>
    <w:rsid w:val="00340893"/>
    <w:rsid w:val="00341194"/>
    <w:rsid w:val="003415F6"/>
    <w:rsid w:val="003449D1"/>
    <w:rsid w:val="00347BD4"/>
    <w:rsid w:val="003511F0"/>
    <w:rsid w:val="00351BEE"/>
    <w:rsid w:val="0035343B"/>
    <w:rsid w:val="00372841"/>
    <w:rsid w:val="00375CE1"/>
    <w:rsid w:val="00381BAA"/>
    <w:rsid w:val="00383C5D"/>
    <w:rsid w:val="00394A52"/>
    <w:rsid w:val="003B5DE3"/>
    <w:rsid w:val="003C1716"/>
    <w:rsid w:val="003C4AAF"/>
    <w:rsid w:val="003C550E"/>
    <w:rsid w:val="003C7CC9"/>
    <w:rsid w:val="003D5918"/>
    <w:rsid w:val="003D5B9F"/>
    <w:rsid w:val="003D6B66"/>
    <w:rsid w:val="003F60A4"/>
    <w:rsid w:val="00400AFF"/>
    <w:rsid w:val="00412435"/>
    <w:rsid w:val="00415A38"/>
    <w:rsid w:val="00422C02"/>
    <w:rsid w:val="00427697"/>
    <w:rsid w:val="00440153"/>
    <w:rsid w:val="00441417"/>
    <w:rsid w:val="004518E8"/>
    <w:rsid w:val="004528E7"/>
    <w:rsid w:val="00454596"/>
    <w:rsid w:val="004547E5"/>
    <w:rsid w:val="00460897"/>
    <w:rsid w:val="00461A89"/>
    <w:rsid w:val="0048307A"/>
    <w:rsid w:val="00484928"/>
    <w:rsid w:val="00490044"/>
    <w:rsid w:val="00490D22"/>
    <w:rsid w:val="00497F94"/>
    <w:rsid w:val="004A04B3"/>
    <w:rsid w:val="004A256D"/>
    <w:rsid w:val="004A3917"/>
    <w:rsid w:val="004B74F5"/>
    <w:rsid w:val="004C0916"/>
    <w:rsid w:val="004D3E02"/>
    <w:rsid w:val="004D7574"/>
    <w:rsid w:val="004E1CD4"/>
    <w:rsid w:val="004E1FA1"/>
    <w:rsid w:val="004E596E"/>
    <w:rsid w:val="00504FDF"/>
    <w:rsid w:val="00505B11"/>
    <w:rsid w:val="00505B46"/>
    <w:rsid w:val="00510717"/>
    <w:rsid w:val="0052286F"/>
    <w:rsid w:val="005268F6"/>
    <w:rsid w:val="00526A70"/>
    <w:rsid w:val="005345A3"/>
    <w:rsid w:val="00537EB0"/>
    <w:rsid w:val="00544475"/>
    <w:rsid w:val="00552BAD"/>
    <w:rsid w:val="0055449D"/>
    <w:rsid w:val="00562337"/>
    <w:rsid w:val="00562346"/>
    <w:rsid w:val="00565848"/>
    <w:rsid w:val="00565E4A"/>
    <w:rsid w:val="00574DE5"/>
    <w:rsid w:val="00586FF5"/>
    <w:rsid w:val="005929B0"/>
    <w:rsid w:val="005A21FF"/>
    <w:rsid w:val="005A2E7E"/>
    <w:rsid w:val="005B475B"/>
    <w:rsid w:val="005C1CD2"/>
    <w:rsid w:val="005C34DA"/>
    <w:rsid w:val="005C6A3C"/>
    <w:rsid w:val="005C7037"/>
    <w:rsid w:val="005D04F7"/>
    <w:rsid w:val="005D0A57"/>
    <w:rsid w:val="005D246F"/>
    <w:rsid w:val="005F110D"/>
    <w:rsid w:val="005F329F"/>
    <w:rsid w:val="005F53AB"/>
    <w:rsid w:val="005F7AEB"/>
    <w:rsid w:val="006150A9"/>
    <w:rsid w:val="0061742A"/>
    <w:rsid w:val="00624489"/>
    <w:rsid w:val="006245ED"/>
    <w:rsid w:val="00633308"/>
    <w:rsid w:val="006352DA"/>
    <w:rsid w:val="00645138"/>
    <w:rsid w:val="00647553"/>
    <w:rsid w:val="00665E3B"/>
    <w:rsid w:val="00672145"/>
    <w:rsid w:val="006747C8"/>
    <w:rsid w:val="00674E64"/>
    <w:rsid w:val="0067513F"/>
    <w:rsid w:val="00681CE7"/>
    <w:rsid w:val="00684356"/>
    <w:rsid w:val="006A2B88"/>
    <w:rsid w:val="006A32AD"/>
    <w:rsid w:val="006B4678"/>
    <w:rsid w:val="006B6BE7"/>
    <w:rsid w:val="006D2D35"/>
    <w:rsid w:val="006D4330"/>
    <w:rsid w:val="006E7EAE"/>
    <w:rsid w:val="006F4682"/>
    <w:rsid w:val="00701E00"/>
    <w:rsid w:val="00706D01"/>
    <w:rsid w:val="00710971"/>
    <w:rsid w:val="00710B11"/>
    <w:rsid w:val="00715E5E"/>
    <w:rsid w:val="00724E49"/>
    <w:rsid w:val="00725248"/>
    <w:rsid w:val="00726205"/>
    <w:rsid w:val="00736362"/>
    <w:rsid w:val="0073660D"/>
    <w:rsid w:val="00744CF5"/>
    <w:rsid w:val="0075083D"/>
    <w:rsid w:val="00751239"/>
    <w:rsid w:val="00752DBC"/>
    <w:rsid w:val="00760359"/>
    <w:rsid w:val="00772AD8"/>
    <w:rsid w:val="007802EE"/>
    <w:rsid w:val="00780380"/>
    <w:rsid w:val="00782734"/>
    <w:rsid w:val="00782BB6"/>
    <w:rsid w:val="007868B1"/>
    <w:rsid w:val="00791793"/>
    <w:rsid w:val="007953FA"/>
    <w:rsid w:val="00796746"/>
    <w:rsid w:val="007A6087"/>
    <w:rsid w:val="007B0B95"/>
    <w:rsid w:val="007E0A73"/>
    <w:rsid w:val="007E6080"/>
    <w:rsid w:val="007E7066"/>
    <w:rsid w:val="007F44A3"/>
    <w:rsid w:val="00800046"/>
    <w:rsid w:val="008123BF"/>
    <w:rsid w:val="0081292E"/>
    <w:rsid w:val="00817144"/>
    <w:rsid w:val="0082035C"/>
    <w:rsid w:val="00821950"/>
    <w:rsid w:val="008228D0"/>
    <w:rsid w:val="0082528F"/>
    <w:rsid w:val="00825D75"/>
    <w:rsid w:val="00832FF7"/>
    <w:rsid w:val="00835E4A"/>
    <w:rsid w:val="00841AB1"/>
    <w:rsid w:val="008446AF"/>
    <w:rsid w:val="00857817"/>
    <w:rsid w:val="008807D7"/>
    <w:rsid w:val="0088547C"/>
    <w:rsid w:val="0088745C"/>
    <w:rsid w:val="008922F0"/>
    <w:rsid w:val="008A3CE7"/>
    <w:rsid w:val="008A6F48"/>
    <w:rsid w:val="008A7D1D"/>
    <w:rsid w:val="008B3D51"/>
    <w:rsid w:val="008C2941"/>
    <w:rsid w:val="008C30AC"/>
    <w:rsid w:val="008C341C"/>
    <w:rsid w:val="008D3DF9"/>
    <w:rsid w:val="008D4069"/>
    <w:rsid w:val="008D6AA4"/>
    <w:rsid w:val="008F448D"/>
    <w:rsid w:val="00910E64"/>
    <w:rsid w:val="00914E4E"/>
    <w:rsid w:val="0092338A"/>
    <w:rsid w:val="00927D2D"/>
    <w:rsid w:val="009471AB"/>
    <w:rsid w:val="00950AD6"/>
    <w:rsid w:val="00971F50"/>
    <w:rsid w:val="009931E2"/>
    <w:rsid w:val="009A7D03"/>
    <w:rsid w:val="009B0D93"/>
    <w:rsid w:val="009C697E"/>
    <w:rsid w:val="009C736D"/>
    <w:rsid w:val="009D744C"/>
    <w:rsid w:val="009E193D"/>
    <w:rsid w:val="009E4129"/>
    <w:rsid w:val="00A00CA0"/>
    <w:rsid w:val="00A01797"/>
    <w:rsid w:val="00A03D61"/>
    <w:rsid w:val="00A03DAD"/>
    <w:rsid w:val="00A111E9"/>
    <w:rsid w:val="00A15D6F"/>
    <w:rsid w:val="00A17BFA"/>
    <w:rsid w:val="00A3087C"/>
    <w:rsid w:val="00A369DB"/>
    <w:rsid w:val="00A36DAD"/>
    <w:rsid w:val="00A43D9E"/>
    <w:rsid w:val="00A4427D"/>
    <w:rsid w:val="00A468F2"/>
    <w:rsid w:val="00A47F31"/>
    <w:rsid w:val="00A64431"/>
    <w:rsid w:val="00A70B2B"/>
    <w:rsid w:val="00A80A44"/>
    <w:rsid w:val="00AA2BFB"/>
    <w:rsid w:val="00AA5AB8"/>
    <w:rsid w:val="00AB54EB"/>
    <w:rsid w:val="00AB61E1"/>
    <w:rsid w:val="00AC244E"/>
    <w:rsid w:val="00AD0F7F"/>
    <w:rsid w:val="00AD52FB"/>
    <w:rsid w:val="00AE05D1"/>
    <w:rsid w:val="00AE072D"/>
    <w:rsid w:val="00AE0C40"/>
    <w:rsid w:val="00AE3EE9"/>
    <w:rsid w:val="00AF29E3"/>
    <w:rsid w:val="00AF2E14"/>
    <w:rsid w:val="00AF33AE"/>
    <w:rsid w:val="00AF3A11"/>
    <w:rsid w:val="00AF3FB0"/>
    <w:rsid w:val="00B0571D"/>
    <w:rsid w:val="00B06D29"/>
    <w:rsid w:val="00B13947"/>
    <w:rsid w:val="00B21D8D"/>
    <w:rsid w:val="00B26271"/>
    <w:rsid w:val="00B325CC"/>
    <w:rsid w:val="00B35D9D"/>
    <w:rsid w:val="00B42F67"/>
    <w:rsid w:val="00B43041"/>
    <w:rsid w:val="00B43249"/>
    <w:rsid w:val="00B437E8"/>
    <w:rsid w:val="00B44195"/>
    <w:rsid w:val="00B46B7C"/>
    <w:rsid w:val="00B65FC3"/>
    <w:rsid w:val="00B660A9"/>
    <w:rsid w:val="00B84B06"/>
    <w:rsid w:val="00B87167"/>
    <w:rsid w:val="00B9076C"/>
    <w:rsid w:val="00BA0828"/>
    <w:rsid w:val="00BA0E82"/>
    <w:rsid w:val="00BA3207"/>
    <w:rsid w:val="00BB2F8D"/>
    <w:rsid w:val="00BB32AA"/>
    <w:rsid w:val="00BB654B"/>
    <w:rsid w:val="00BC4801"/>
    <w:rsid w:val="00BD6F11"/>
    <w:rsid w:val="00BD792D"/>
    <w:rsid w:val="00BE40DC"/>
    <w:rsid w:val="00BF3C84"/>
    <w:rsid w:val="00BF733F"/>
    <w:rsid w:val="00C05A3E"/>
    <w:rsid w:val="00C13DF3"/>
    <w:rsid w:val="00C23B73"/>
    <w:rsid w:val="00C34354"/>
    <w:rsid w:val="00C36243"/>
    <w:rsid w:val="00C50B36"/>
    <w:rsid w:val="00C54CF8"/>
    <w:rsid w:val="00C61091"/>
    <w:rsid w:val="00C64671"/>
    <w:rsid w:val="00C73F6A"/>
    <w:rsid w:val="00C75A78"/>
    <w:rsid w:val="00C80747"/>
    <w:rsid w:val="00C95ABC"/>
    <w:rsid w:val="00C97135"/>
    <w:rsid w:val="00CA18F6"/>
    <w:rsid w:val="00CB6290"/>
    <w:rsid w:val="00CE27F7"/>
    <w:rsid w:val="00CF66E8"/>
    <w:rsid w:val="00D104CB"/>
    <w:rsid w:val="00D12428"/>
    <w:rsid w:val="00D12AFC"/>
    <w:rsid w:val="00D25823"/>
    <w:rsid w:val="00D3256A"/>
    <w:rsid w:val="00D37CD1"/>
    <w:rsid w:val="00D41FF1"/>
    <w:rsid w:val="00D50724"/>
    <w:rsid w:val="00D50BFB"/>
    <w:rsid w:val="00D51EB9"/>
    <w:rsid w:val="00D54A30"/>
    <w:rsid w:val="00D55E12"/>
    <w:rsid w:val="00D56601"/>
    <w:rsid w:val="00D61FC1"/>
    <w:rsid w:val="00D62414"/>
    <w:rsid w:val="00D626A9"/>
    <w:rsid w:val="00D71AE1"/>
    <w:rsid w:val="00D73465"/>
    <w:rsid w:val="00D76A2D"/>
    <w:rsid w:val="00D95119"/>
    <w:rsid w:val="00DB4284"/>
    <w:rsid w:val="00DB435A"/>
    <w:rsid w:val="00DC16F2"/>
    <w:rsid w:val="00DC7EC6"/>
    <w:rsid w:val="00DE5FCA"/>
    <w:rsid w:val="00DF34C4"/>
    <w:rsid w:val="00E07258"/>
    <w:rsid w:val="00E14633"/>
    <w:rsid w:val="00E21AE7"/>
    <w:rsid w:val="00E24784"/>
    <w:rsid w:val="00E34C8D"/>
    <w:rsid w:val="00E37F83"/>
    <w:rsid w:val="00E664B1"/>
    <w:rsid w:val="00E741C8"/>
    <w:rsid w:val="00E75153"/>
    <w:rsid w:val="00E75302"/>
    <w:rsid w:val="00E76F2F"/>
    <w:rsid w:val="00E84241"/>
    <w:rsid w:val="00EA5963"/>
    <w:rsid w:val="00EB2202"/>
    <w:rsid w:val="00EC0ED3"/>
    <w:rsid w:val="00EC7A48"/>
    <w:rsid w:val="00ED3D45"/>
    <w:rsid w:val="00ED7940"/>
    <w:rsid w:val="00EE4B81"/>
    <w:rsid w:val="00EE51B1"/>
    <w:rsid w:val="00EF019B"/>
    <w:rsid w:val="00EF1832"/>
    <w:rsid w:val="00EF1CDC"/>
    <w:rsid w:val="00F01C56"/>
    <w:rsid w:val="00F07FAF"/>
    <w:rsid w:val="00F2013B"/>
    <w:rsid w:val="00F20989"/>
    <w:rsid w:val="00F243A1"/>
    <w:rsid w:val="00F277D4"/>
    <w:rsid w:val="00F32F6A"/>
    <w:rsid w:val="00F4215A"/>
    <w:rsid w:val="00F42F7E"/>
    <w:rsid w:val="00F54B7F"/>
    <w:rsid w:val="00F63427"/>
    <w:rsid w:val="00F70A4E"/>
    <w:rsid w:val="00F80C0E"/>
    <w:rsid w:val="00F82260"/>
    <w:rsid w:val="00F96CEA"/>
    <w:rsid w:val="00FA662B"/>
    <w:rsid w:val="00FB0F5D"/>
    <w:rsid w:val="00FC5DA2"/>
    <w:rsid w:val="00FD197D"/>
    <w:rsid w:val="00FD243B"/>
    <w:rsid w:val="00FE02E6"/>
    <w:rsid w:val="00FE76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BAC49"/>
  <w15:docId w15:val="{CC8723CA-832C-1245-981E-A054C575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character" w:styleId="PageNumber">
    <w:name w:val="page number"/>
    <w:basedOn w:val="DefaultParagraphFont"/>
    <w:uiPriority w:val="99"/>
    <w:semiHidden/>
    <w:unhideWhenUsed/>
    <w:rsid w:val="00B13947"/>
  </w:style>
  <w:style w:type="paragraph" w:styleId="Revision">
    <w:name w:val="Revision"/>
    <w:hidden/>
    <w:uiPriority w:val="99"/>
    <w:semiHidden/>
    <w:rsid w:val="008807D7"/>
    <w:rPr>
      <w:sz w:val="22"/>
      <w:szCs w:val="22"/>
      <w:lang w:eastAsia="en-US"/>
    </w:rPr>
  </w:style>
  <w:style w:type="table" w:styleId="TableGrid">
    <w:name w:val="Table Grid"/>
    <w:basedOn w:val="TableNormal"/>
    <w:uiPriority w:val="39"/>
    <w:rsid w:val="00215485"/>
    <w:rPr>
      <w:rFonts w:eastAsiaTheme="minorHAns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4539">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5220E-FD6E-444C-B6D6-BDDF733B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2820</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mh1</dc:creator>
  <cp:keywords/>
  <dc:description/>
  <cp:lastModifiedBy>Oliver Byles</cp:lastModifiedBy>
  <cp:revision>3</cp:revision>
  <dcterms:created xsi:type="dcterms:W3CDTF">2022-04-28T13:27:00Z</dcterms:created>
  <dcterms:modified xsi:type="dcterms:W3CDTF">2022-05-02T15:25:00Z</dcterms:modified>
</cp:coreProperties>
</file>